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84" w:rsidRPr="00F31987" w:rsidRDefault="00DA2F84" w:rsidP="00FD50CE">
      <w:pPr>
        <w:pStyle w:val="ConsPlusTitle"/>
        <w:jc w:val="center"/>
        <w:outlineLvl w:val="1"/>
        <w:rPr>
          <w:sz w:val="24"/>
          <w:szCs w:val="24"/>
        </w:rPr>
      </w:pPr>
      <w:r w:rsidRPr="00F31987">
        <w:rPr>
          <w:sz w:val="24"/>
          <w:szCs w:val="24"/>
        </w:rPr>
        <w:t>ПАСПОРТ</w:t>
      </w:r>
    </w:p>
    <w:p w:rsidR="00DA2F84" w:rsidRPr="00F31987" w:rsidRDefault="00DA2F84" w:rsidP="00FD50CE">
      <w:pPr>
        <w:pStyle w:val="ConsPlusTitle"/>
        <w:jc w:val="center"/>
        <w:rPr>
          <w:sz w:val="24"/>
          <w:szCs w:val="24"/>
        </w:rPr>
      </w:pPr>
      <w:r w:rsidRPr="00F31987">
        <w:rPr>
          <w:sz w:val="24"/>
          <w:szCs w:val="24"/>
        </w:rPr>
        <w:t xml:space="preserve">государственной программы Республики Тыва </w:t>
      </w:r>
      <w:r w:rsidR="00573528" w:rsidRPr="00F31987">
        <w:rPr>
          <w:sz w:val="24"/>
          <w:szCs w:val="24"/>
        </w:rPr>
        <w:t>«</w:t>
      </w:r>
      <w:r w:rsidRPr="00F31987">
        <w:rPr>
          <w:sz w:val="24"/>
          <w:szCs w:val="24"/>
        </w:rPr>
        <w:t>Содействие занято</w:t>
      </w:r>
      <w:r w:rsidR="00573528" w:rsidRPr="00F31987">
        <w:rPr>
          <w:sz w:val="24"/>
          <w:szCs w:val="24"/>
        </w:rPr>
        <w:t>сти населения на 2020-2024 годы»</w:t>
      </w:r>
    </w:p>
    <w:p w:rsidR="007660C1" w:rsidRPr="00F31987" w:rsidRDefault="003840AC" w:rsidP="00FD50CE">
      <w:pPr>
        <w:pStyle w:val="ConsPlusTitle"/>
        <w:jc w:val="center"/>
        <w:rPr>
          <w:sz w:val="24"/>
          <w:szCs w:val="24"/>
        </w:rPr>
      </w:pPr>
      <w:r w:rsidRPr="00F31987">
        <w:rPr>
          <w:sz w:val="24"/>
          <w:szCs w:val="24"/>
        </w:rPr>
        <w:t>от 27.09.2022 N 602</w:t>
      </w:r>
    </w:p>
    <w:p w:rsidR="002E56A7" w:rsidRPr="00F31987" w:rsidRDefault="002E56A7" w:rsidP="00FD50CE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- координатор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</w:t>
            </w:r>
            <w:bookmarkStart w:id="0" w:name="_GoBack"/>
            <w:bookmarkEnd w:id="0"/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Республики Тыва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подведомственные Министерству труда и социальной политики Республики Тыва государственные казенные учреждения - центры занятости населения </w:t>
            </w:r>
            <w:proofErr w:type="spellStart"/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, гг. Кызыла и Ак-Довурака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F31987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Республике Тыва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F1F" w:rsidRPr="00F31987" w:rsidRDefault="00F31987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Снижение напряженности на рынке труда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F1F" w:rsidRPr="00F31987" w:rsidRDefault="00F31987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F1F" w:rsidRPr="00F31987" w:rsidRDefault="00F31987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безработных граждан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F1F" w:rsidRPr="00F31987" w:rsidRDefault="00F31987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центров занятости населения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F1F" w:rsidRPr="00F31987" w:rsidRDefault="00F31987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6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молодого возраста при трудоустройстве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F1F" w:rsidRPr="00F31987" w:rsidRDefault="00F31987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7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граждан в возрасте 50-и лет и старше, а также лиц </w:t>
            </w:r>
            <w:proofErr w:type="spellStart"/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F1F" w:rsidRPr="00F31987" w:rsidRDefault="00F31987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8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F1F" w:rsidRPr="00F31987" w:rsidRDefault="00F31987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9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службы занятости в Республике Тыва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3528" w:rsidRPr="00F31987">
        <w:tc>
          <w:tcPr>
            <w:tcW w:w="9071" w:type="dxa"/>
            <w:gridSpan w:val="3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31.01.2020 </w:t>
            </w:r>
            <w:hyperlink r:id="rId14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N 28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, от 25.08.2021 </w:t>
            </w:r>
            <w:hyperlink r:id="rId15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N 454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в области охраны труда;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в области содействия занятости населения;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доли лиц с доходами ниже прожиточного минимума и оказание мер социальной поддержки граждан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у работодателей, снижение уровня производственного травматизма и профессиональной заболеваемости,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политики в сфере занятости населения;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гражданам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рабочих мест, на которых проведена специальная оценка условий труда, в общем количестве рабочих мест;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снижение удельного веса работников, занятых во вредных условиях труда, от общей численности работников;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снижение уровня общей безработицы;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уровень реальной среднемесячной заработной платы;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увеличение размера номинальной начисленной среднемесячной заработной платы работников организаций</w:t>
            </w:r>
          </w:p>
        </w:tc>
      </w:tr>
      <w:tr w:rsidR="00573528" w:rsidRPr="00F31987">
        <w:tc>
          <w:tcPr>
            <w:tcW w:w="9071" w:type="dxa"/>
            <w:gridSpan w:val="3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31.01.2020 N 28)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</w:tr>
      <w:tr w:rsidR="00573528" w:rsidRPr="00F31987">
        <w:tc>
          <w:tcPr>
            <w:tcW w:w="9071" w:type="dxa"/>
            <w:gridSpan w:val="3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25.03.2022 N 137)</w:t>
            </w:r>
          </w:p>
        </w:tc>
      </w:tr>
      <w:tr w:rsidR="00573528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будет осуществляться за счет средств федерального, республиканского бюджетов и внебюджетных источников.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3779025,3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- 1503496,6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- 557240,1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- 620712,0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- 548272,4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- 549304,2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3141975,5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- 1379949,0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- 425921,8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- 489903,1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- 423100,8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- 423100,8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 составляет 534049,8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- 102947,7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г. - 110718,3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- 110208,9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- 104571,6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- 105603,4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внебюджетных средств составляет 103000,0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- 20600,0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- 20600,0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- 20600,0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- 20600,0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- 20600,0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Финансирование по подпрограммам: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18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Республике Тыва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105223,5 тыс. рублей, в том числе по годам: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- 21100,0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- 20869,6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- 21100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- 21074,6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- 21079,3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средств республиканского бюджета, необходимый для реализации подпрограммы, составляет 2218,9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- 500,0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- 269,6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- 500,0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- 474,6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- 479,3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Прогнозная оценка внебюджетных сре</w:t>
            </w:r>
            <w:proofErr w:type="gramStart"/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я реализации подпрограммы составляет 103000,0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регионального отделения Фонда социального страхования Российской Федерации по Республике Тыва - 95500,0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- 19100,0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- 19100,0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- 19100,0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- 19100,0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- 19100,0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из средств работодателей - 7500,0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- 1500,0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- 1500,0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- 1500,0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- 1500,0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- 1500,0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19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Снижение напряженности на рынке труда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129415,6 тыс. рублей, в том числе по 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- 40406,7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- 6533,9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- 69269,3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- 6570,4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- 6635,3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96217,5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- 33870,2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- 62347,3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- 0.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 составляет 33198,1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- 6536,5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- 6533,9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- 6922,0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- 6570,4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- 6635,3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0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Мероприятия по активной политике занятости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 составляет 78458,56 тыс. рублей, в том числе по годам: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- 14587,6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- 16753,0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- 16204,0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- 15381,0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- 15532,8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1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4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безработных граждан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 составляет 2957875,43 тыс. рублей, в том числе по годам: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- 1312526,2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- 409781,8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- 411855,8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- 411855,8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- 411855,8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2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5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центров занятости населения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452043,62 тыс. рублей, в том числе по годам: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- 95094,8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- 92301,8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- 90829,1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- 86510,6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- 87307,3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составляет 38599,2 тыс. 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- 14959,2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- 6240,0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- 5800,0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- 5800,0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- 5800,0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 составляет 413444,4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- 80135,6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- 86061,8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- 85029,1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- 80710,6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- 81507,3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3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6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молодого возраста при трудоустройстве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 составляет 6227,4 тыс. рублей, в том числе по годам: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- 1000,0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- 1000,0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- 1453,8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- 1380,0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- 1393,6 тыс. рублей.</w:t>
            </w:r>
          </w:p>
          <w:p w:rsidR="00937F1F" w:rsidRPr="00F31987" w:rsidRDefault="00573528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4" w:history="1">
              <w:r w:rsidR="00937F1F"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7</w:t>
              </w:r>
            </w:hyperlink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граждан в возрасте 50-и лет и старше, а также лиц </w:t>
            </w:r>
            <w:proofErr w:type="spellStart"/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F1F"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3929,0 тыс. рублей, в том числе по годам: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- 3929,0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- 0.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3889,7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- 3889,7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- 0.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 составляет 39,3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- 39,3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- 0.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5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8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4163,3 тыс. рублей, в том числе по годам: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- 4163,33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- 0.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4121,7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- 4121,7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- 0.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 составляет 41,6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- 41,6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- 0;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- 0.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6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9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службы занятости в Республике Тыва</w:t>
            </w:r>
            <w:r w:rsidR="00573528" w:rsidRPr="00F31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41688,9 тыс. рублей, в том числе по годам: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- 10688,9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- 10000,0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- 10000,0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- 5500,0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- 5500,0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41272,0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- 10582,0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- 9900,0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- 9900,0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- 5445,0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- 5445,0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бюджета составляет 416,9 тыс. рублей, в том числе: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- 106,9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- 100,0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- 100,0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- 55,0 тыс. рублей;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г. - 55,0 тыс. рублей.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бюджета Республики Тыва</w:t>
            </w:r>
          </w:p>
        </w:tc>
      </w:tr>
      <w:tr w:rsidR="00573528" w:rsidRPr="00F31987">
        <w:tc>
          <w:tcPr>
            <w:tcW w:w="9071" w:type="dxa"/>
            <w:gridSpan w:val="3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27" w:history="1">
              <w:r w:rsidRPr="00F31987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25.03.2022 N 137)</w:t>
            </w:r>
          </w:p>
        </w:tc>
      </w:tr>
      <w:tr w:rsidR="00937F1F" w:rsidRPr="00F31987">
        <w:tc>
          <w:tcPr>
            <w:tcW w:w="3118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ожидается: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увеличить удельный вес рабочих мест, на которых проведена специальная оценка условий труда, в общем количестве рабочих мест: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- 15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- 15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- 15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- 15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- 15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снизить удельный вес работников, занятых во вредных условиях труда, от общей численности работников: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- 10,0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- 9,8 процента;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- 9,6 процента;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снизить уровень общей безработицы: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- 14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- 13,1 процента;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- 15,3 процента;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- 15,0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- 14,7 процента;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не допустить превышения значения уровня регистрируемой безработицы: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- 15,1 процента;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- 14,0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- 13,0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реальной среднемесячной заработной платы </w:t>
            </w:r>
            <w:proofErr w:type="gramStart"/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- 106,6 процента;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- 106,0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- 105,6 процента;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- 105,7 процента;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- 106,0 процентов;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размер номинальной начисленной среднемесячной заработной платы работников организаций </w:t>
            </w:r>
            <w:proofErr w:type="gramStart"/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2020 г. - 44104,0 руб.;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2021 г. - 47897 руб.;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2022 г. - 51633 руб.;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2023 г. - 55093 руб.;</w:t>
            </w:r>
          </w:p>
          <w:p w:rsidR="00937F1F" w:rsidRPr="00F31987" w:rsidRDefault="00937F1F" w:rsidP="00FD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987">
              <w:rPr>
                <w:rFonts w:ascii="Times New Roman" w:hAnsi="Times New Roman" w:cs="Times New Roman"/>
                <w:sz w:val="24"/>
                <w:szCs w:val="24"/>
              </w:rPr>
              <w:t>в 2024 г. - 58343 руб.</w:t>
            </w:r>
          </w:p>
        </w:tc>
      </w:tr>
    </w:tbl>
    <w:p w:rsidR="0083688D" w:rsidRPr="00F31987" w:rsidRDefault="0083688D" w:rsidP="00FD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88D" w:rsidRPr="00F3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32"/>
    <w:rsid w:val="002272BD"/>
    <w:rsid w:val="002E56A7"/>
    <w:rsid w:val="003840AC"/>
    <w:rsid w:val="003D1032"/>
    <w:rsid w:val="00573528"/>
    <w:rsid w:val="006808F4"/>
    <w:rsid w:val="007660C1"/>
    <w:rsid w:val="0083688D"/>
    <w:rsid w:val="00930D87"/>
    <w:rsid w:val="00937F1F"/>
    <w:rsid w:val="00DA2F84"/>
    <w:rsid w:val="00E67EEB"/>
    <w:rsid w:val="00F31987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2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2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7E8C3C54C0C05BD59BE30A6925A0E3871FDCCDC69639D57094CB8ADEE3D121B8FD87C71A7F5721E44E0CB07AF37FC1D4BB6DCF30DA86D9A68CEJBnFD" TargetMode="External"/><Relationship Id="rId13" Type="http://schemas.openxmlformats.org/officeDocument/2006/relationships/hyperlink" Target="consultantplus://offline/ref=E267E8C3C54C0C05BD59BE30A6925A0E3871FDCCDC69639D57094CB8ADEE3D121B8FD87C71A7F5721F41E3C707AF37FC1D4BB6DCF30DA86D9A68CEJBnFD" TargetMode="External"/><Relationship Id="rId18" Type="http://schemas.openxmlformats.org/officeDocument/2006/relationships/hyperlink" Target="consultantplus://offline/ref=E267E8C3C54C0C05BD59BE30A6925A0E3871FDCCDC69639D57094CB8ADEE3D121B8FD87C71A7F5721E41E4CB07AF37FC1D4BB6DCF30DA86D9A68CEJBnFD" TargetMode="External"/><Relationship Id="rId26" Type="http://schemas.openxmlformats.org/officeDocument/2006/relationships/hyperlink" Target="consultantplus://offline/ref=E267E8C3C54C0C05BD59BE30A6925A0E3871FDCCDC69639D57094CB8ADEE3D121B8FD87C71A7F5721642ECCA07AF37FC1D4BB6DCF30DA86D9A68CEJBn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67E8C3C54C0C05BD59BE30A6925A0E3871FDCCDC69639D57094CB8ADEE3D121B8FD87C71A7F5721E44E0CB07AF37FC1D4BB6DCF30DA86D9A68CEJBnFD" TargetMode="External"/><Relationship Id="rId7" Type="http://schemas.openxmlformats.org/officeDocument/2006/relationships/hyperlink" Target="consultantplus://offline/ref=E267E8C3C54C0C05BD59BE30A6925A0E3871FDCCDC69639D57094CB8ADEE3D121B8FD87C71A7F5721E46E3C107AF37FC1D4BB6DCF30DA86D9A68CEJBnFD" TargetMode="External"/><Relationship Id="rId12" Type="http://schemas.openxmlformats.org/officeDocument/2006/relationships/hyperlink" Target="consultantplus://offline/ref=E267E8C3C54C0C05BD59BE30A6925A0E3871FDCCDC69639D57094CB8ADEE3D121B8FD87C71A7F5721F42E3C207AF37FC1D4BB6DCF30DA86D9A68CEJBnFD" TargetMode="External"/><Relationship Id="rId17" Type="http://schemas.openxmlformats.org/officeDocument/2006/relationships/hyperlink" Target="consultantplus://offline/ref=E267E8C3C54C0C05BD59BE30A6925A0E3871FDCCDC68629153094CB8ADEE3D121B8FD87C71A7F5721E43E4CA07AF37FC1D4BB6DCF30DA86D9A68CEJBnFD" TargetMode="External"/><Relationship Id="rId25" Type="http://schemas.openxmlformats.org/officeDocument/2006/relationships/hyperlink" Target="consultantplus://offline/ref=E267E8C3C54C0C05BD59BE30A6925A0E3871FDCCDC69639D57094CB8ADEE3D121B8FD87C71A7F5721D47E7CB07AF37FC1D4BB6DCF30DA86D9A68CEJBn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67E8C3C54C0C05BD59BE30A6925A0E3871FDCCDC6F649C52094CB8ADEE3D121B8FD87C71A7F5721E43E5C207AF37FC1D4BB6DCF30DA86D9A68CEJBnFD" TargetMode="External"/><Relationship Id="rId20" Type="http://schemas.openxmlformats.org/officeDocument/2006/relationships/hyperlink" Target="consultantplus://offline/ref=E267E8C3C54C0C05BD59BE30A6925A0E3871FDCCDC69639D57094CB8ADEE3D121B8FD87C71A7F5721E46E3C107AF37FC1D4BB6DCF30DA86D9A68CEJBnF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7E8C3C54C0C05BD59BE30A6925A0E3871FDCCDC69639D57094CB8ADEE3D121B8FD87C71A7F5721E47E7C607AF37FC1D4BB6DCF30DA86D9A68CEJBnFD" TargetMode="External"/><Relationship Id="rId11" Type="http://schemas.openxmlformats.org/officeDocument/2006/relationships/hyperlink" Target="consultantplus://offline/ref=E267E8C3C54C0C05BD59BE30A6925A0E3871FDCCDC69639D57094CB8ADEE3D121B8FD87C71A7F5721F43E1C007AF37FC1D4BB6DCF30DA86D9A68CEJBnFD" TargetMode="External"/><Relationship Id="rId24" Type="http://schemas.openxmlformats.org/officeDocument/2006/relationships/hyperlink" Target="consultantplus://offline/ref=E267E8C3C54C0C05BD59BE30A6925A0E3871FDCCDC69639D57094CB8ADEE3D121B8FD87C71A7F5721D47E6C007AF37FC1D4BB6DCF30DA86D9A68CEJBnFD" TargetMode="External"/><Relationship Id="rId5" Type="http://schemas.openxmlformats.org/officeDocument/2006/relationships/hyperlink" Target="consultantplus://offline/ref=E267E8C3C54C0C05BD59BE30A6925A0E3871FDCCDC69639D57094CB8ADEE3D121B8FD87C71A7F5721E41E4CB07AF37FC1D4BB6DCF30DA86D9A68CEJBnFD" TargetMode="External"/><Relationship Id="rId15" Type="http://schemas.openxmlformats.org/officeDocument/2006/relationships/hyperlink" Target="consultantplus://offline/ref=E267E8C3C54C0C05BD59BE30A6925A0E3871FDCCDC6B669057094CB8ADEE3D121B8FD87C71A7F5721E43E4C407AF37FC1D4BB6DCF30DA86D9A68CEJBnFD" TargetMode="External"/><Relationship Id="rId23" Type="http://schemas.openxmlformats.org/officeDocument/2006/relationships/hyperlink" Target="consultantplus://offline/ref=E267E8C3C54C0C05BD59BE30A6925A0E3871FDCCDC69639D57094CB8ADEE3D121B8FD87C71A7F5721E4AE7C407AF37FC1D4BB6DCF30DA86D9A68CEJBnF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267E8C3C54C0C05BD59BE30A6925A0E3871FDCCDC69639D57094CB8ADEE3D121B8FD87C71A7F5721E4AE7C407AF37FC1D4BB6DCF30DA86D9A68CEJBnFD" TargetMode="External"/><Relationship Id="rId19" Type="http://schemas.openxmlformats.org/officeDocument/2006/relationships/hyperlink" Target="consultantplus://offline/ref=E267E8C3C54C0C05BD59BE30A6925A0E3871FDCCDC69639D57094CB8ADEE3D121B8FD87C71A7F5721E47E7C607AF37FC1D4BB6DCF30DA86D9A68CEJBn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67E8C3C54C0C05BD59BE30A6925A0E3871FDCCDC69639D57094CB8ADEE3D121B8FD87C71A7F5721E4BE1C707AF37FC1D4BB6DCF30DA86D9A68CEJBnFD" TargetMode="External"/><Relationship Id="rId14" Type="http://schemas.openxmlformats.org/officeDocument/2006/relationships/hyperlink" Target="consultantplus://offline/ref=E267E8C3C54C0C05BD59BE30A6925A0E3871FDCCDC6F649C52094CB8ADEE3D121B8FD87C71A7F5721E43E4CB07AF37FC1D4BB6DCF30DA86D9A68CEJBnFD" TargetMode="External"/><Relationship Id="rId22" Type="http://schemas.openxmlformats.org/officeDocument/2006/relationships/hyperlink" Target="consultantplus://offline/ref=E267E8C3C54C0C05BD59BE30A6925A0E3871FDCCDC69639D57094CB8ADEE3D121B8FD87C71A7F5721E4BE1C707AF37FC1D4BB6DCF30DA86D9A68CEJBnFD" TargetMode="External"/><Relationship Id="rId27" Type="http://schemas.openxmlformats.org/officeDocument/2006/relationships/hyperlink" Target="consultantplus://offline/ref=E267E8C3C54C0C05BD59BE30A6925A0E3871FDCCDC68629153094CB8ADEE3D121B8FD87C71A7F5721E43E5C307AF37FC1D4BB6DCF30DA86D9A68CEJBn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2381</Words>
  <Characters>13576</Characters>
  <Application>Microsoft Office Word</Application>
  <DocSecurity>0</DocSecurity>
  <Lines>113</Lines>
  <Paragraphs>31</Paragraphs>
  <ScaleCrop>false</ScaleCrop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13</cp:revision>
  <dcterms:created xsi:type="dcterms:W3CDTF">2022-09-21T03:36:00Z</dcterms:created>
  <dcterms:modified xsi:type="dcterms:W3CDTF">2022-10-21T10:50:00Z</dcterms:modified>
</cp:coreProperties>
</file>