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B1" w:rsidRPr="00BC1CFD" w:rsidRDefault="00A758B1" w:rsidP="001F1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CFD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A758B1" w:rsidRPr="00BC1CFD" w:rsidRDefault="00A758B1" w:rsidP="00B25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CFD">
        <w:rPr>
          <w:rFonts w:ascii="Times New Roman" w:hAnsi="Times New Roman" w:cs="Times New Roman"/>
          <w:b/>
          <w:sz w:val="24"/>
          <w:szCs w:val="24"/>
        </w:rPr>
        <w:t>государственной программы Республики Тыва</w:t>
      </w:r>
      <w:r w:rsidR="00B25443" w:rsidRPr="00BC1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93F" w:rsidRPr="00BC1CFD">
        <w:rPr>
          <w:rFonts w:ascii="Times New Roman" w:hAnsi="Times New Roman" w:cs="Times New Roman"/>
          <w:b/>
          <w:sz w:val="24"/>
          <w:szCs w:val="24"/>
        </w:rPr>
        <w:t>«</w:t>
      </w:r>
      <w:r w:rsidRPr="00BC1CFD">
        <w:rPr>
          <w:rFonts w:ascii="Times New Roman" w:hAnsi="Times New Roman" w:cs="Times New Roman"/>
          <w:b/>
          <w:sz w:val="24"/>
          <w:szCs w:val="24"/>
        </w:rPr>
        <w:t>Развитие малого и среднего предпринимательства</w:t>
      </w:r>
      <w:r w:rsidR="00B25443" w:rsidRPr="00BC1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CFD">
        <w:rPr>
          <w:rFonts w:ascii="Times New Roman" w:hAnsi="Times New Roman" w:cs="Times New Roman"/>
          <w:b/>
          <w:sz w:val="24"/>
          <w:szCs w:val="24"/>
        </w:rPr>
        <w:t>в Респ</w:t>
      </w:r>
      <w:r w:rsidR="00F41161">
        <w:rPr>
          <w:rFonts w:ascii="Times New Roman" w:hAnsi="Times New Roman" w:cs="Times New Roman"/>
          <w:b/>
          <w:sz w:val="24"/>
          <w:szCs w:val="24"/>
        </w:rPr>
        <w:t>ублике Тыва</w:t>
      </w:r>
      <w:r w:rsidR="001F193F" w:rsidRPr="00BC1CFD">
        <w:rPr>
          <w:rFonts w:ascii="Times New Roman" w:hAnsi="Times New Roman" w:cs="Times New Roman"/>
          <w:b/>
          <w:sz w:val="24"/>
          <w:szCs w:val="24"/>
        </w:rPr>
        <w:t>»</w:t>
      </w:r>
    </w:p>
    <w:p w:rsidR="001F193F" w:rsidRPr="00BC1CFD" w:rsidRDefault="00953416" w:rsidP="001F1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23.09.2022 N 590</w:t>
      </w:r>
      <w:bookmarkStart w:id="0" w:name="_GoBack"/>
      <w:bookmarkEnd w:id="0"/>
    </w:p>
    <w:p w:rsidR="00A758B1" w:rsidRPr="00BC1CFD" w:rsidRDefault="00A758B1" w:rsidP="001F1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613"/>
      </w:tblGrid>
      <w:tr w:rsidR="001F193F" w:rsidRPr="00BC1CFD">
        <w:tc>
          <w:tcPr>
            <w:tcW w:w="3118" w:type="dxa"/>
          </w:tcPr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заказчик Программы</w:t>
            </w:r>
          </w:p>
        </w:tc>
        <w:tc>
          <w:tcPr>
            <w:tcW w:w="340" w:type="dxa"/>
          </w:tcPr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</w:p>
        </w:tc>
      </w:tr>
      <w:tr w:rsidR="001F193F" w:rsidRPr="00BC1CFD">
        <w:tc>
          <w:tcPr>
            <w:tcW w:w="3118" w:type="dxa"/>
          </w:tcPr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Программы</w:t>
            </w:r>
          </w:p>
        </w:tc>
        <w:tc>
          <w:tcPr>
            <w:tcW w:w="340" w:type="dxa"/>
          </w:tcPr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</w:p>
        </w:tc>
      </w:tr>
      <w:tr w:rsidR="001F193F" w:rsidRPr="00BC1CFD">
        <w:tc>
          <w:tcPr>
            <w:tcW w:w="3118" w:type="dxa"/>
          </w:tcPr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40" w:type="dxa"/>
          </w:tcPr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Республики Тыва, Министерство сельского хозяйства и продовольствия Республики Тыва, Министерство цифрового развития Республики Тыва, Министерство труда и социальной политики Республики Тыва</w:t>
            </w:r>
          </w:p>
        </w:tc>
      </w:tr>
      <w:tr w:rsidR="001F193F" w:rsidRPr="00BC1CFD">
        <w:tc>
          <w:tcPr>
            <w:tcW w:w="3118" w:type="dxa"/>
          </w:tcPr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340" w:type="dxa"/>
          </w:tcPr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 xml:space="preserve">Торгово-промышленная палата Республики Тыва (по согласованию), </w:t>
            </w:r>
            <w:proofErr w:type="spellStart"/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BC1CFD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</w:t>
            </w:r>
            <w:r w:rsidR="001F193F" w:rsidRPr="00BC1C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Фонд поддержки предпринимательства Республики Тыва</w:t>
            </w:r>
            <w:r w:rsidR="001F193F" w:rsidRPr="00BC1C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УНО </w:t>
            </w:r>
            <w:r w:rsidR="001F193F" w:rsidRPr="00BC1C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Гарантийный фонд Республики Тыва</w:t>
            </w:r>
            <w:r w:rsidR="001F193F" w:rsidRPr="00BC1C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ГАУ </w:t>
            </w:r>
            <w:r w:rsidR="001F193F" w:rsidRPr="00BC1C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Бизнес-инкубатор Республики Тыва</w:t>
            </w:r>
            <w:r w:rsidR="001F193F" w:rsidRPr="00BC1C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Некоммерческая организация </w:t>
            </w:r>
            <w:r w:rsidR="001F193F" w:rsidRPr="00BC1C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Фонд развития Республики Тыва</w:t>
            </w:r>
            <w:r w:rsidR="001F193F" w:rsidRPr="00BC1C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субъекты малого и среднего предпринимательства (по согласованию)</w:t>
            </w:r>
          </w:p>
        </w:tc>
      </w:tr>
      <w:tr w:rsidR="001F193F" w:rsidRPr="00BC1CFD">
        <w:tc>
          <w:tcPr>
            <w:tcW w:w="3118" w:type="dxa"/>
          </w:tcPr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340" w:type="dxa"/>
          </w:tcPr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A758B1" w:rsidRPr="00BC1CFD" w:rsidRDefault="00953416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758B1" w:rsidRPr="00BC1CFD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A758B1" w:rsidRPr="00BC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93F" w:rsidRPr="00BC1C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58B1" w:rsidRPr="00BC1CFD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</w:t>
            </w:r>
            <w:r w:rsidR="001F193F" w:rsidRPr="00BC1C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758B1" w:rsidRPr="00BC1C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58B1" w:rsidRPr="00BC1CFD" w:rsidRDefault="00953416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758B1" w:rsidRPr="00BC1CFD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A758B1" w:rsidRPr="00BC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93F" w:rsidRPr="00BC1C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58B1" w:rsidRPr="00BC1CF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национального проекта </w:t>
            </w:r>
            <w:r w:rsidR="001F193F" w:rsidRPr="00BC1C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58B1" w:rsidRPr="00BC1CFD">
              <w:rPr>
                <w:rFonts w:ascii="Times New Roman" w:hAnsi="Times New Roman" w:cs="Times New Roman"/>
                <w:sz w:val="24"/>
                <w:szCs w:val="24"/>
              </w:rPr>
              <w:t>Малое и среднее предпринимательство и поддержка индивидуальной предпринимательской инициативы</w:t>
            </w:r>
            <w:r w:rsidR="001F193F" w:rsidRPr="00BC1C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758B1" w:rsidRPr="00BC1CF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Республики Тыва на 2022 - 2024 годы;</w:t>
            </w:r>
          </w:p>
          <w:p w:rsidR="00A758B1" w:rsidRPr="00BC1CFD" w:rsidRDefault="00953416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758B1" w:rsidRPr="00BC1CFD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A758B1" w:rsidRPr="00BC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93F" w:rsidRPr="00BC1C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58B1" w:rsidRPr="00BC1CF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национального проекта </w:t>
            </w:r>
            <w:r w:rsidR="001F193F" w:rsidRPr="00BC1C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58B1" w:rsidRPr="00BC1CFD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</w:t>
            </w:r>
            <w:r w:rsidR="001F193F" w:rsidRPr="00BC1C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758B1" w:rsidRPr="00BC1CF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Республики Тыва</w:t>
            </w:r>
            <w:r w:rsidR="001F193F" w:rsidRPr="00BC1C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193F" w:rsidRPr="00BC1CFD">
        <w:tc>
          <w:tcPr>
            <w:tcW w:w="3118" w:type="dxa"/>
          </w:tcPr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340" w:type="dxa"/>
          </w:tcPr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субъектов малого и среднего предпринимательства и производства товаров и услуг на территории республики;</w:t>
            </w:r>
          </w:p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снижение основных инфраструктурных рисков и административных барьеров в Республике Тыва;</w:t>
            </w:r>
          </w:p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реализации потребителями своих прав, установленных </w:t>
            </w:r>
            <w:hyperlink r:id="rId8" w:history="1">
              <w:r w:rsidRPr="00BC1CFD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BC1CF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7 февраля 1992 г. N 2300-1 </w:t>
            </w:r>
            <w:r w:rsidR="001F193F" w:rsidRPr="00BC1C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О защите прав потребителей</w:t>
            </w:r>
            <w:r w:rsidR="001F193F" w:rsidRPr="00BC1C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нормативными актами Российской Федерации и Республики Тыва;</w:t>
            </w:r>
          </w:p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BC1CFD">
              <w:rPr>
                <w:rFonts w:ascii="Times New Roman" w:hAnsi="Times New Roman" w:cs="Times New Roman"/>
                <w:sz w:val="24"/>
                <w:szCs w:val="24"/>
              </w:rPr>
              <w:t xml:space="preserve"> в сфере малого и </w:t>
            </w:r>
            <w:r w:rsidRPr="00BC1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предпринимательства Республики Тыва;</w:t>
            </w:r>
          </w:p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повышение производительности труда на территории Республики Тыва</w:t>
            </w:r>
          </w:p>
        </w:tc>
      </w:tr>
      <w:tr w:rsidR="001F193F" w:rsidRPr="00BC1CFD">
        <w:tc>
          <w:tcPr>
            <w:tcW w:w="3118" w:type="dxa"/>
          </w:tcPr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задачи Программы</w:t>
            </w:r>
          </w:p>
        </w:tc>
        <w:tc>
          <w:tcPr>
            <w:tcW w:w="340" w:type="dxa"/>
          </w:tcPr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и развитие инфраструктуры поддержки малого и среднего предпринимательства;</w:t>
            </w:r>
          </w:p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комплекса мер для обеспечения эффективной и доступной защиты прав потребителей в Республике Тыва;</w:t>
            </w:r>
          </w:p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навыков рационального потребительского поведения;</w:t>
            </w:r>
          </w:p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условий ведения предпринимательской деятельности путем обеспечения доступа к имущественным ресурсам, принятия закона о </w:t>
            </w:r>
            <w:proofErr w:type="spellStart"/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BC1CFD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гражданах, установления фискальной политики без административных барьеров;</w:t>
            </w:r>
          </w:p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расширение доступа субъектов МСП к финансовым ресурсам, в том числе к льготному финансированию, путем разработки новых кредитных продуктов и пополнения фондов микрофинансирования и фондов содействия кредитованию (гарантийных фондов, фондов поручительств);</w:t>
            </w:r>
          </w:p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усиление работы инфраструктуры поддержки МСП путем объединения действующих объектов инфраструктуры и расширения их функционала;</w:t>
            </w:r>
          </w:p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работы Центра поддержки экспорта при Фонде поддержки предпринимательства Республики Тыва в целях развития экспорта через государственную границу </w:t>
            </w:r>
            <w:r w:rsidR="001F193F" w:rsidRPr="00BC1C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Монголия - Россия (Республика Тыва)</w:t>
            </w:r>
            <w:r w:rsidR="001F193F" w:rsidRPr="00BC1C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систематизация работы по развитию сельскохозяйственных коопераций;</w:t>
            </w:r>
          </w:p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 xml:space="preserve">абзац утратил силу. - </w:t>
            </w:r>
            <w:hyperlink r:id="rId9" w:history="1">
              <w:r w:rsidRPr="00BC1CFD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BC1CF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13.04.2022 N 195;</w:t>
            </w:r>
          </w:p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предприятий-участников методам повышения производительности труда;</w:t>
            </w:r>
          </w:p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стимулирование предприятий к повышению производительности</w:t>
            </w:r>
          </w:p>
        </w:tc>
      </w:tr>
      <w:tr w:rsidR="001F193F" w:rsidRPr="00BC1CFD">
        <w:tc>
          <w:tcPr>
            <w:tcW w:w="9071" w:type="dxa"/>
            <w:gridSpan w:val="3"/>
          </w:tcPr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0" w:history="1">
              <w:r w:rsidRPr="00BC1CFD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CF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13.04.2022 N 195)</w:t>
            </w:r>
          </w:p>
        </w:tc>
      </w:tr>
      <w:tr w:rsidR="001F193F" w:rsidRPr="00BC1CFD">
        <w:tc>
          <w:tcPr>
            <w:tcW w:w="3118" w:type="dxa"/>
          </w:tcPr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Важнейшие основные целевые индикаторы Программы</w:t>
            </w:r>
          </w:p>
        </w:tc>
        <w:tc>
          <w:tcPr>
            <w:tcW w:w="340" w:type="dxa"/>
          </w:tcPr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увеличение объема поступления налогов и сборов от предпринимательской деятельности;</w:t>
            </w:r>
          </w:p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BC1CFD">
              <w:rPr>
                <w:rFonts w:ascii="Times New Roman" w:hAnsi="Times New Roman" w:cs="Times New Roman"/>
                <w:sz w:val="24"/>
                <w:szCs w:val="24"/>
              </w:rPr>
              <w:t xml:space="preserve"> граждан (с нарастающим итогом), с 16,24 тыс. человек с 2021 года до 17,474 тыс. человек к 2024 году</w:t>
            </w:r>
          </w:p>
        </w:tc>
      </w:tr>
      <w:tr w:rsidR="001F193F" w:rsidRPr="00BC1CFD">
        <w:tc>
          <w:tcPr>
            <w:tcW w:w="3118" w:type="dxa"/>
          </w:tcPr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340" w:type="dxa"/>
          </w:tcPr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2022 - 2024 годы.</w:t>
            </w:r>
          </w:p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 не выделяются</w:t>
            </w:r>
          </w:p>
        </w:tc>
      </w:tr>
      <w:tr w:rsidR="001F193F" w:rsidRPr="00BC1CFD">
        <w:tc>
          <w:tcPr>
            <w:tcW w:w="3118" w:type="dxa"/>
          </w:tcPr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340" w:type="dxa"/>
          </w:tcPr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- 1393567,3 тыс. рублей, в том числе:</w:t>
            </w:r>
          </w:p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в 2022 году - 206434,6 тыс. рублей;</w:t>
            </w:r>
          </w:p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в 2023 году - 973330,3 тыс. рублей;</w:t>
            </w:r>
          </w:p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в 2024 году - 213802,3 тыс. рублей;</w:t>
            </w:r>
          </w:p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- 1149487,0 тыс. рублей, в том числе:</w:t>
            </w:r>
          </w:p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в 2022 году - 176320,9 тыс. рублей;</w:t>
            </w:r>
          </w:p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в 2023 году - 837930,8 тыс. рублей;</w:t>
            </w:r>
          </w:p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в 2024 году - 135235,3 тыс. рублей;</w:t>
            </w:r>
          </w:p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- 65381,0 тыс. рублей, в том числе:</w:t>
            </w:r>
          </w:p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в 2022 году - 20901,6 тыс. рублей;</w:t>
            </w:r>
          </w:p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в 2023 году - 25703,5 тыс. рублей;</w:t>
            </w:r>
          </w:p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в 2024 году - 18775,8 тыс. рублей;</w:t>
            </w:r>
          </w:p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- 178699,3 тыс. рублей, в том числе:</w:t>
            </w:r>
          </w:p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в 2022 году - 9212,1 тыс. рублей;</w:t>
            </w:r>
          </w:p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в 2023 году - 109696,0 тыс. рублей;</w:t>
            </w:r>
          </w:p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в 2024 году - 59791,2 тыс. рублей.</w:t>
            </w:r>
          </w:p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hyperlink r:id="rId11" w:history="1">
              <w:r w:rsidRPr="00BC1CFD">
                <w:rPr>
                  <w:rFonts w:ascii="Times New Roman" w:hAnsi="Times New Roman" w:cs="Times New Roman"/>
                  <w:sz w:val="24"/>
                  <w:szCs w:val="24"/>
                </w:rPr>
                <w:t>подпрограммы 1</w:t>
              </w:r>
            </w:hyperlink>
            <w:r w:rsidRPr="00BC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93F" w:rsidRPr="00BC1C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</w:t>
            </w:r>
            <w:r w:rsidR="001F193F" w:rsidRPr="00BC1C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73746,0 тыс. рублей, в том числе:</w:t>
            </w:r>
          </w:p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- 0,0 рублей;</w:t>
            </w:r>
          </w:p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- 45046,7 тыс. рублей;</w:t>
            </w:r>
          </w:p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- 28699,3 тыс. рублей.</w:t>
            </w:r>
          </w:p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hyperlink r:id="rId12" w:history="1">
              <w:r w:rsidRPr="00BC1CFD">
                <w:rPr>
                  <w:rFonts w:ascii="Times New Roman" w:hAnsi="Times New Roman" w:cs="Times New Roman"/>
                  <w:sz w:val="24"/>
                  <w:szCs w:val="24"/>
                </w:rPr>
                <w:t>подпрограммы 2</w:t>
              </w:r>
            </w:hyperlink>
            <w:r w:rsidRPr="00BC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93F" w:rsidRPr="00BC1C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национального проекта </w:t>
            </w:r>
            <w:r w:rsidR="001F193F" w:rsidRPr="00BC1C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Малое и среднее предпринимательство и поддержка индивидуальной предпринимательской инициативы</w:t>
            </w:r>
            <w:r w:rsidR="001F193F" w:rsidRPr="00BC1C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Республики Тыва на 2022 - 2024 годы</w:t>
            </w:r>
            <w:r w:rsidR="001F193F" w:rsidRPr="00BC1C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1311098,0 тыс. рублей, в том числе:</w:t>
            </w:r>
          </w:p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- 1149487,0 тыс. рублей;</w:t>
            </w:r>
          </w:p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- 11611,0 тыс. рублей;</w:t>
            </w:r>
          </w:p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- 150000,0 тыс. рублей.</w:t>
            </w:r>
          </w:p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hyperlink r:id="rId13" w:history="1">
              <w:r w:rsidRPr="00BC1CFD">
                <w:rPr>
                  <w:rFonts w:ascii="Times New Roman" w:hAnsi="Times New Roman" w:cs="Times New Roman"/>
                  <w:sz w:val="24"/>
                  <w:szCs w:val="24"/>
                </w:rPr>
                <w:t>подпрограммы 3</w:t>
              </w:r>
            </w:hyperlink>
            <w:r w:rsidRPr="00BC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93F" w:rsidRPr="00BC1C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национального проекта </w:t>
            </w:r>
            <w:r w:rsidR="001F193F" w:rsidRPr="00BC1C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</w:t>
            </w:r>
            <w:r w:rsidR="001F193F" w:rsidRPr="00BC1C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Республики Тыва на 2022 - 2024 годы</w:t>
            </w:r>
            <w:r w:rsidR="001F193F" w:rsidRPr="00BC1C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8723,3 тыс. рублей, в том числе:</w:t>
            </w:r>
          </w:p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- 0,0 тыс. рублей;</w:t>
            </w:r>
          </w:p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- 8723,3 тыс. рублей;</w:t>
            </w:r>
          </w:p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- 0,0 тыс. рублей.</w:t>
            </w:r>
          </w:p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подпрограмм будет ежегодно корректироваться исходя из возможностей республиканского бюджета Республики Тыва, федерального бюджета и внебюджетных источников</w:t>
            </w:r>
          </w:p>
        </w:tc>
      </w:tr>
      <w:tr w:rsidR="001F193F" w:rsidRPr="00BC1CFD">
        <w:tc>
          <w:tcPr>
            <w:tcW w:w="9071" w:type="dxa"/>
            <w:gridSpan w:val="3"/>
          </w:tcPr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(позиция в ред. </w:t>
            </w:r>
            <w:hyperlink r:id="rId14" w:history="1">
              <w:r w:rsidRPr="00BC1CFD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CF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13.04.2022 N 195)</w:t>
            </w:r>
          </w:p>
        </w:tc>
      </w:tr>
      <w:tr w:rsidR="00A758B1" w:rsidRPr="00BC1CFD">
        <w:tc>
          <w:tcPr>
            <w:tcW w:w="3118" w:type="dxa"/>
          </w:tcPr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Основные ожидаемые конечные результаты реализации Программы и показатели социальной и бюджетной эффективности</w:t>
            </w:r>
          </w:p>
        </w:tc>
        <w:tc>
          <w:tcPr>
            <w:tcW w:w="340" w:type="dxa"/>
          </w:tcPr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увеличение бюджетных поступлений в виде налогов и сборов по специальным налоговым режимам к 2024 году до 339 млн. рублей;</w:t>
            </w:r>
          </w:p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малого и среднего предпринимательства на 1 тыс. чел. населения к 2024 году до 22,8 единиц;</w:t>
            </w:r>
          </w:p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эффективности республиканской системы защиты прав потребителей</w:t>
            </w:r>
            <w:proofErr w:type="gramEnd"/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повышение уровня социальной защищенности населения при реализации прав потребителей;</w:t>
            </w:r>
          </w:p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, к 2024 году до 17,474 тыс. человек, в том числе в 2021 г. - 16,240 тыс. человек, 2022 г. - 16,647 тыс. человек, 2023 г. - 17,069 тыс. человек, 2024 г. - 17,474 тыс. человек;</w:t>
            </w:r>
          </w:p>
          <w:p w:rsidR="00A758B1" w:rsidRPr="00BC1CFD" w:rsidRDefault="00A758B1" w:rsidP="001F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FD">
              <w:rPr>
                <w:rFonts w:ascii="Times New Roman" w:hAnsi="Times New Roman" w:cs="Times New Roman"/>
                <w:sz w:val="24"/>
                <w:szCs w:val="24"/>
              </w:rPr>
              <w:t>обучение инструментам повышения производительности труда представителей региональных команд к 2024 году до 30 человек (нарастающим итогом), в том числе в 2021 г. - 10 человек, 2022 г. - 20 человек, 2023 г. - 30 человек, 2024 г. - 30 человек</w:t>
            </w:r>
          </w:p>
        </w:tc>
      </w:tr>
    </w:tbl>
    <w:p w:rsidR="00893D54" w:rsidRPr="00BC1CFD" w:rsidRDefault="00893D54" w:rsidP="001F1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3D54" w:rsidRPr="00BC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B7"/>
    <w:rsid w:val="001D62B7"/>
    <w:rsid w:val="001F193F"/>
    <w:rsid w:val="00200F06"/>
    <w:rsid w:val="00526D77"/>
    <w:rsid w:val="00663372"/>
    <w:rsid w:val="00893D54"/>
    <w:rsid w:val="00953416"/>
    <w:rsid w:val="00A758B1"/>
    <w:rsid w:val="00AC0AE1"/>
    <w:rsid w:val="00AF180E"/>
    <w:rsid w:val="00B25443"/>
    <w:rsid w:val="00BC1CFD"/>
    <w:rsid w:val="00D4518A"/>
    <w:rsid w:val="00EB6054"/>
    <w:rsid w:val="00F4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23629E57363CE949B7CC3F3AD9CBEDA3DDF96FB4F92CB8D3462F812233D5605AE2FA22ED450048F7186732A9f5Q2M" TargetMode="External"/><Relationship Id="rId13" Type="http://schemas.openxmlformats.org/officeDocument/2006/relationships/hyperlink" Target="consultantplus://offline/ref=3823629E57363CE949B7D2322CB591E3A3D7A160B2FE27E6881974DC753ADF370FADFB6CA94D1F49F7056336A0043F94E4F8F7E59FA35E4BCF122Bf5Q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23629E57363CE949B7D2322CB591E3A3D7A160B2FE27E6881974DC753ADF370FADFB6CA94D1F49F7056336A0043F94E4F8F7E59FA35E4BCF122Bf5Q0M" TargetMode="External"/><Relationship Id="rId12" Type="http://schemas.openxmlformats.org/officeDocument/2006/relationships/hyperlink" Target="consultantplus://offline/ref=3823629E57363CE949B7D2322CB591E3A3D7A160B2FE27E6881974DC753ADF370FADFB6CA94D1F49F7046334A0043F94E4F8F7E59FA35E4BCF122Bf5Q0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23629E57363CE949B7D2322CB591E3A3D7A160B2FE27E6881974DC753ADF370FADFB6CA94D1F49F7046334A0043F94E4F8F7E59FA35E4BCF122Bf5Q0M" TargetMode="External"/><Relationship Id="rId11" Type="http://schemas.openxmlformats.org/officeDocument/2006/relationships/hyperlink" Target="consultantplus://offline/ref=3823629E57363CE949B7D2322CB591E3A3D7A160B2FE27E6881974DC753ADF370FADFB6CA94D1F49F7076434A0043F94E4F8F7E59FA35E4BCF122Bf5Q0M" TargetMode="External"/><Relationship Id="rId5" Type="http://schemas.openxmlformats.org/officeDocument/2006/relationships/hyperlink" Target="consultantplus://offline/ref=3823629E57363CE949B7D2322CB591E3A3D7A160B2FE27E6881974DC753ADF370FADFB6CA94D1F49F7076434A0043F94E4F8F7E59FA35E4BCF122Bf5Q0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823629E57363CE949B7D2322CB591E3A3D7A160B2FF2EEC8C1974DC753ADF370FADFB6CA94D1F49F7066535A0043F94E4F8F7E59FA35E4BCF122Bf5Q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23629E57363CE949B7D2322CB591E3A3D7A160B2FF2EEC8C1974DC753ADF370FADFB6CA94D1F49F7066432A0043F94E4F8F7E59FA35E4BCF122Bf5Q0M" TargetMode="External"/><Relationship Id="rId14" Type="http://schemas.openxmlformats.org/officeDocument/2006/relationships/hyperlink" Target="consultantplus://offline/ref=3823629E57363CE949B7D2322CB591E3A3D7A160B2FF2EEC8C1974DC753ADF370FADFB6CA94D1F49F7066433A0043F94E4F8F7E59FA35E4BCF122Bf5Q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1313</Words>
  <Characters>7490</Characters>
  <Application>Microsoft Office Word</Application>
  <DocSecurity>0</DocSecurity>
  <Lines>62</Lines>
  <Paragraphs>17</Paragraphs>
  <ScaleCrop>false</ScaleCrop>
  <Company/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 Ажыкмаа Анатольевна</dc:creator>
  <cp:keywords/>
  <dc:description/>
  <cp:lastModifiedBy>Хомушку Снежана Сергеевна</cp:lastModifiedBy>
  <cp:revision>16</cp:revision>
  <dcterms:created xsi:type="dcterms:W3CDTF">2022-09-21T04:54:00Z</dcterms:created>
  <dcterms:modified xsi:type="dcterms:W3CDTF">2022-10-31T14:19:00Z</dcterms:modified>
</cp:coreProperties>
</file>