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47" w:rsidRPr="00673BB4" w:rsidRDefault="00200447" w:rsidP="009844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3BB4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200447" w:rsidRPr="00673BB4" w:rsidRDefault="00200447" w:rsidP="005B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BB4">
        <w:rPr>
          <w:rFonts w:ascii="Times New Roman" w:hAnsi="Times New Roman" w:cs="Times New Roman"/>
          <w:b/>
          <w:bCs/>
          <w:sz w:val="24"/>
          <w:szCs w:val="24"/>
        </w:rPr>
        <w:t>государственной программы Республики Тыва</w:t>
      </w:r>
      <w:r w:rsidR="005B7C4F" w:rsidRPr="00673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485" w:rsidRPr="00673BB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73BB4">
        <w:rPr>
          <w:rFonts w:ascii="Times New Roman" w:hAnsi="Times New Roman" w:cs="Times New Roman"/>
          <w:b/>
          <w:bCs/>
          <w:sz w:val="24"/>
          <w:szCs w:val="24"/>
        </w:rPr>
        <w:t>Реализация государственной национальной политики</w:t>
      </w:r>
      <w:r w:rsidR="005B7C4F" w:rsidRPr="00673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BB4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в Республике Тыва</w:t>
      </w:r>
      <w:r w:rsidR="005B7C4F" w:rsidRPr="00673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485" w:rsidRPr="00673BB4">
        <w:rPr>
          <w:rFonts w:ascii="Times New Roman" w:hAnsi="Times New Roman" w:cs="Times New Roman"/>
          <w:b/>
          <w:bCs/>
          <w:sz w:val="24"/>
          <w:szCs w:val="24"/>
        </w:rPr>
        <w:t>на 2021 - 2023 годы»</w:t>
      </w:r>
    </w:p>
    <w:p w:rsidR="00984485" w:rsidRPr="00955808" w:rsidRDefault="00984485" w:rsidP="00984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55808">
        <w:rPr>
          <w:rFonts w:ascii="Times New Roman" w:hAnsi="Times New Roman" w:cs="Times New Roman"/>
          <w:b/>
          <w:sz w:val="24"/>
          <w:szCs w:val="24"/>
        </w:rPr>
        <w:t xml:space="preserve">от 07.06.2022 </w:t>
      </w:r>
      <w:hyperlink r:id="rId5" w:history="1">
        <w:r w:rsidRPr="00955808">
          <w:rPr>
            <w:rFonts w:ascii="Times New Roman" w:hAnsi="Times New Roman" w:cs="Times New Roman"/>
            <w:b/>
            <w:sz w:val="24"/>
            <w:szCs w:val="24"/>
          </w:rPr>
          <w:t>N 356</w:t>
        </w:r>
      </w:hyperlink>
    </w:p>
    <w:bookmarkEnd w:id="0"/>
    <w:p w:rsidR="00200447" w:rsidRPr="00673BB4" w:rsidRDefault="00200447" w:rsidP="00984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850"/>
        <w:gridCol w:w="1191"/>
        <w:gridCol w:w="1191"/>
        <w:gridCol w:w="1134"/>
        <w:gridCol w:w="1191"/>
      </w:tblGrid>
      <w:tr w:rsidR="00984485" w:rsidRPr="00673BB4">
        <w:tc>
          <w:tcPr>
            <w:tcW w:w="3118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7" w:type="dxa"/>
            <w:gridSpan w:val="5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984485" w:rsidRPr="0067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национальной политики Российской Федерации в Республике Тыва на 2021 - 2023 годы</w:t>
            </w:r>
            <w:r w:rsidR="00984485" w:rsidRPr="0067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84485" w:rsidRPr="00673BB4">
        <w:tc>
          <w:tcPr>
            <w:tcW w:w="3118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заказчик-координатор и ответственный исполнитель Программы</w:t>
            </w:r>
          </w:p>
        </w:tc>
        <w:tc>
          <w:tcPr>
            <w:tcW w:w="340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7" w:type="dxa"/>
            <w:gridSpan w:val="5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</w:tr>
      <w:tr w:rsidR="00984485" w:rsidRPr="00673BB4">
        <w:tc>
          <w:tcPr>
            <w:tcW w:w="3118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7" w:type="dxa"/>
            <w:gridSpan w:val="5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Тыва, Министерство культуры и туризма Республики Тыва, Министерство спорта Республики Тыва, Министерство цифрового развития Республики Тыва, Министерство труда и социальной политики Республики Тыва, Министерство здравоохранения Республики Тыва, Министерство лесного хозяйства и природопользования Республики Тыва, Министерство сельского хозяйства и продовольствия Республики Тыва, администрация </w:t>
            </w:r>
            <w:proofErr w:type="spellStart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органы местного самоуправления (по согласованию), государственное бюджетное учреждение </w:t>
            </w:r>
            <w:r w:rsidR="00984485" w:rsidRPr="0067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ветеринарии</w:t>
            </w:r>
            <w:proofErr w:type="gramEnd"/>
            <w:r w:rsidR="00984485" w:rsidRPr="0067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Тере-Хольского</w:t>
            </w:r>
            <w:proofErr w:type="spellEnd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84485" w:rsidRPr="00673BB4">
        <w:tc>
          <w:tcPr>
            <w:tcW w:w="9015" w:type="dxa"/>
            <w:gridSpan w:val="7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12.08.2021 </w:t>
            </w:r>
            <w:hyperlink r:id="rId6" w:history="1">
              <w:r w:rsidRPr="00673BB4">
                <w:rPr>
                  <w:rFonts w:ascii="Times New Roman" w:hAnsi="Times New Roman" w:cs="Times New Roman"/>
                  <w:sz w:val="24"/>
                  <w:szCs w:val="24"/>
                </w:rPr>
                <w:t>N 425</w:t>
              </w:r>
            </w:hyperlink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, от 28.12.2021 </w:t>
            </w:r>
            <w:hyperlink r:id="rId7" w:history="1">
              <w:r w:rsidRPr="00673BB4">
                <w:rPr>
                  <w:rFonts w:ascii="Times New Roman" w:hAnsi="Times New Roman" w:cs="Times New Roman"/>
                  <w:sz w:val="24"/>
                  <w:szCs w:val="24"/>
                </w:rPr>
                <w:t>N 745</w:t>
              </w:r>
            </w:hyperlink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4485" w:rsidRPr="00673BB4">
        <w:tc>
          <w:tcPr>
            <w:tcW w:w="3118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7" w:type="dxa"/>
            <w:gridSpan w:val="5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Главы Республики Тыва и Аппарат Правительства Республики Тыва, Верховный Хурал (парламент) Республики Тыва (по согласованию), ФГБОУ </w:t>
            </w:r>
            <w:proofErr w:type="gramStart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485" w:rsidRPr="0067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="00984485" w:rsidRPr="0067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Торгово-промышленная палата Республики Тыва (по согласованию), Ассамблея народов Республики Тыва (по согласованию), органы местного самоуправления Республики Тыва (по согласованию)</w:t>
            </w:r>
          </w:p>
        </w:tc>
      </w:tr>
      <w:tr w:rsidR="00984485" w:rsidRPr="00673BB4">
        <w:tc>
          <w:tcPr>
            <w:tcW w:w="3118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40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7" w:type="dxa"/>
            <w:gridSpan w:val="5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укрепление общероссийского гражданского самосознания и духовной общности многонационального народа Республики Тыва;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(межэтнических) и межконфессиональных отношений;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этнокультурного многообразия народов Республики Тыва;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коренных малочисленных народов </w:t>
            </w:r>
            <w:r w:rsidRPr="0067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Севера, Сибири и Дальнего Востока Российской Федерации, проживающих на территории Республики Тыва;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на национальной и религиозной почве;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успешная социальная и культурная </w:t>
            </w:r>
            <w:proofErr w:type="gramStart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proofErr w:type="gramEnd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интеграция мигрантов;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развитие казачества;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развитие некоммерческого сектора</w:t>
            </w:r>
          </w:p>
        </w:tc>
      </w:tr>
      <w:tr w:rsidR="00984485" w:rsidRPr="00673BB4">
        <w:tc>
          <w:tcPr>
            <w:tcW w:w="3118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40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7" w:type="dxa"/>
            <w:gridSpan w:val="5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укрепление единства российской нации и этнокультурное развитие многонационального народа Республики Тыва;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сохранение и поддержка русского языка как государственного языка Российской Федерации и языка межнационального общения и языков народов, проживающих в Республике Тыва;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поддержка коренных малочисленных народов Севера, Сибири и Дальнего Востока, проживающих на территории Республики Тыва;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обеспечение бесконфликтной и эффективной социальной и культурной адаптации и интеграции мигрантов в российское общество;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создание устойчивой системы государственно-общественного партнерства в сфере государственной политики в отношении российского казачества;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конфликтных ситуаций в сфере межнациональных и </w:t>
            </w:r>
            <w:proofErr w:type="spellStart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поддержка представителей некоммерческих организаций</w:t>
            </w:r>
          </w:p>
        </w:tc>
      </w:tr>
      <w:tr w:rsidR="00984485" w:rsidRPr="00673BB4">
        <w:tc>
          <w:tcPr>
            <w:tcW w:w="9015" w:type="dxa"/>
            <w:gridSpan w:val="7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673BB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28.12.2021 N 745)</w:t>
            </w:r>
          </w:p>
        </w:tc>
      </w:tr>
      <w:tr w:rsidR="00984485" w:rsidRPr="00673BB4">
        <w:tc>
          <w:tcPr>
            <w:tcW w:w="3118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40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7" w:type="dxa"/>
            <w:gridSpan w:val="5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</w:tr>
      <w:tr w:rsidR="00984485" w:rsidRPr="00673BB4">
        <w:tc>
          <w:tcPr>
            <w:tcW w:w="3118" w:type="dxa"/>
            <w:vMerge w:val="restart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  <w:vMerge w:val="restart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7" w:type="dxa"/>
            <w:gridSpan w:val="5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составляет: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 - 37562,1 тыс. рублей;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из средств республиканского бюджета Республики Тыва - 7126,9 тыс. рублей;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 - 552,6 тыс. рублей.</w:t>
            </w:r>
          </w:p>
        </w:tc>
      </w:tr>
      <w:tr w:rsidR="00984485" w:rsidRPr="00673BB4">
        <w:tc>
          <w:tcPr>
            <w:tcW w:w="3118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5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по годам составляет 45241,60 тыс. рублей</w:t>
            </w:r>
          </w:p>
        </w:tc>
      </w:tr>
      <w:tr w:rsidR="00984485" w:rsidRPr="00673BB4">
        <w:tc>
          <w:tcPr>
            <w:tcW w:w="3118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5"/>
            <w:tcBorders>
              <w:bottom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84485" w:rsidRPr="00673BB4">
        <w:tc>
          <w:tcPr>
            <w:tcW w:w="3118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67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</w:t>
            </w:r>
            <w:r w:rsidRPr="0067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</w:t>
            </w:r>
            <w:r w:rsidRPr="0067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етные источники</w:t>
            </w:r>
          </w:p>
        </w:tc>
      </w:tr>
      <w:tr w:rsidR="00984485" w:rsidRPr="00673BB4">
        <w:tc>
          <w:tcPr>
            <w:tcW w:w="3118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16720,0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15557,6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984485" w:rsidRPr="00673BB4">
        <w:tc>
          <w:tcPr>
            <w:tcW w:w="3118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16199,8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10956,5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5059,1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984485" w:rsidRPr="00673BB4">
        <w:tc>
          <w:tcPr>
            <w:tcW w:w="3118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12321,8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1088,6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984485" w:rsidRPr="00673BB4">
        <w:tc>
          <w:tcPr>
            <w:tcW w:w="3118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45241,6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37562,1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7126,9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552,6</w:t>
            </w:r>
          </w:p>
        </w:tc>
      </w:tr>
      <w:tr w:rsidR="00984485" w:rsidRPr="00673BB4">
        <w:tc>
          <w:tcPr>
            <w:tcW w:w="3118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</w:tcBorders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может быть уточнен в порядке, установленном законом Республики Тыва о бюджете на очередной финансовый год, исходя из возможностей бюджета Республики Тыва. </w:t>
            </w:r>
            <w:proofErr w:type="gramStart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proofErr w:type="spellStart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из федерального и республиканского бюджетов могут быть скорректированы согласно уточнениям федерального бюджета</w:t>
            </w:r>
            <w:proofErr w:type="gramEnd"/>
          </w:p>
        </w:tc>
      </w:tr>
      <w:tr w:rsidR="00984485" w:rsidRPr="00673BB4">
        <w:tc>
          <w:tcPr>
            <w:tcW w:w="9015" w:type="dxa"/>
            <w:gridSpan w:val="7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9" w:history="1">
              <w:r w:rsidRPr="00673BB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07.06.2022 N 356)</w:t>
            </w:r>
          </w:p>
        </w:tc>
      </w:tr>
      <w:tr w:rsidR="00984485" w:rsidRPr="00673BB4">
        <w:tc>
          <w:tcPr>
            <w:tcW w:w="3118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340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7" w:type="dxa"/>
            <w:gridSpan w:val="5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1) доля граждан, положительно оценивающих состояние межнациональных отношений, в общей численности граждан, проживающих в Республике Тыва, процентов (в 2021 г. - 71, в 2022 г. - 74, в 2023 г. - 75);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мероприятий, направленных на укрепление общероссийского гражданского единства, тыс. человек (в 2021 г. - 52, в 2022 г. - 60, в 2023 г. - 65);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3) численность участников мероприятий, направленных на этнокультурное развитие народов России, тыс. человек (в 2021 г. - 5,5, в 2022 г. - 6,5, в 2023 г. - 7);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4) доля граждан из числа коренных малочисленных народов Севера, Сибири и Дальнего Востока Российской Федерации, проживающих на территории Республики Тыва,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процентов (в</w:t>
            </w:r>
            <w:proofErr w:type="gramEnd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2021 г. - 68, в 2022 г. - 70, в 2023 г. - 71);</w:t>
            </w:r>
            <w:proofErr w:type="gramEnd"/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общин и иных объединений коренных малочисленных народов, получивших поддержку на развитие традиционных отраслей, единиц (в 2021 г. </w:t>
            </w:r>
            <w:r w:rsidRPr="0067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- 3, в 2022 г. - 3, в 2023 г. - 4);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6) количество представителей коренных малочисленных народов, прошедших диспансеризацию, человек (в 2021 г. - 1150, в 2022 г. - 1200, в 2023 г. - 1200);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7) количество молодых людей в возрасте от 14 до 30 лет, участвующих в проектах и программах в сфере реализации государственной национальной политики, человек (в 2021 г. - 5000, в 2022 г. - 5100, в 2023 г. - 5200);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8) количество граждан, в интересах которых осуществляется деятельность социально ориентированных некоммерческих организаций (далее - СО НКО), получивших государственную поддержку, человек (в 2021 г. - 700, в 2022 г. - 800, в 2023 г. - 900);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9) количество поддержанных социально значимых проектов и программ СО НКО, реализуемых СО НКО, единиц (в 2021 г. - 5, в 2022 г. - 6, в 2023 г. - 7)</w:t>
            </w:r>
          </w:p>
        </w:tc>
      </w:tr>
      <w:tr w:rsidR="00984485" w:rsidRPr="00673BB4">
        <w:tc>
          <w:tcPr>
            <w:tcW w:w="9015" w:type="dxa"/>
            <w:gridSpan w:val="7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10" w:history="1">
              <w:r w:rsidRPr="00673BB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07.06.2022 N 356)</w:t>
            </w:r>
          </w:p>
        </w:tc>
      </w:tr>
      <w:tr w:rsidR="00200447" w:rsidRPr="00673BB4">
        <w:tc>
          <w:tcPr>
            <w:tcW w:w="3118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40" w:type="dxa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7" w:type="dxa"/>
            <w:gridSpan w:val="5"/>
          </w:tcPr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1) доля граждан, положительно оценивающих состояние межнациональных отношений, в общей численности граждан Российской Федерации - от 71 до 75 процентов к 2023 году;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мероприятий, направленных на укрепление общероссийского гражданского единства, - от 51 тыс. до 65 тыс. человек к 2023 году;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3) численность участников мероприятий, направленных на этнокультурное развитие народов России, - от 5 тыс. до 7 тыс. человек к 2023 году;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4) доля граждан из числа коренных малочисленных народов Севера, Сибири и Дальнего Востока Российской Федерации, проживающих на территории Республики Тыва,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Востока, - от 68 до 71 процента к 2023 году;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5) количество общин и иных объединений коренных малочисленных народов, получивших поддержку на развитие традиционных отраслей, - от 3 до 4 к 2023 году;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6) количество представителей коренных народов, прошедших диспансеризацию, - с 1100 до 1200 чел. к 2023 году;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 xml:space="preserve">7) количество молодых людей в возрасте от 14 до 30 лет, участвующих в проектах и программах в сфере реализации государственной национальной </w:t>
            </w:r>
            <w:r w:rsidRPr="0067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политики, до 5200 чел. к 2023 году;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8) увеличение граждан, в интересах которых осуществляется деятельность СО НКО, получивших государственную поддержку, от 700 до 900 чел. к 2023 году;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9) увеличение количества поддержанных социально значимых проектов и программ СО НКО, реализуемых СО НКО, от 5 до 7 проектов к 2023 году;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10) количество участников мероприятий, направленных на сохранение и развитие русского языка, от 2,0 тыс. человек до 2,2 тыс. человек к 2023 году;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11) количество иностранных граждан, охваченных мероприятиями по социально-культурной адаптации и интеграции, от 150 человек до 200 к 2023 году;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12) 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 от 83,0 до 85,0 процентов к 2023 году;</w:t>
            </w:r>
          </w:p>
          <w:p w:rsidR="00200447" w:rsidRPr="00673BB4" w:rsidRDefault="00200447" w:rsidP="0098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4">
              <w:rPr>
                <w:rFonts w:ascii="Times New Roman" w:hAnsi="Times New Roman" w:cs="Times New Roman"/>
                <w:sz w:val="24"/>
                <w:szCs w:val="24"/>
              </w:rPr>
              <w:t>13) количество участников мероприятий, направленных на этнокультурное развитие коренных малочисленных народов, от 1600 до 1400 единиц к 2023 году.</w:t>
            </w:r>
          </w:p>
        </w:tc>
      </w:tr>
    </w:tbl>
    <w:p w:rsidR="005771EC" w:rsidRPr="00673BB4" w:rsidRDefault="005771EC" w:rsidP="00984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71EC" w:rsidRPr="00673BB4" w:rsidSect="00AF358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D1"/>
    <w:rsid w:val="00040799"/>
    <w:rsid w:val="00052E4F"/>
    <w:rsid w:val="00070317"/>
    <w:rsid w:val="00200447"/>
    <w:rsid w:val="003A70D2"/>
    <w:rsid w:val="005771EC"/>
    <w:rsid w:val="005B7C4F"/>
    <w:rsid w:val="00634116"/>
    <w:rsid w:val="00673BB4"/>
    <w:rsid w:val="006B0F50"/>
    <w:rsid w:val="00955808"/>
    <w:rsid w:val="00984485"/>
    <w:rsid w:val="00A968DB"/>
    <w:rsid w:val="00AF3586"/>
    <w:rsid w:val="00B03A80"/>
    <w:rsid w:val="00E246C0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41EFCB80FFA7BFBF76DD3AECFBEFB35D5856816428E928F8632FB187AA8FD7B04F23948F434F689A626EFAA868FFF2D37BFFF81F33C5E0EBF31kA4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641EFCB80FFA7BFBF76DD3AECFBEFB35D5856816428E928F8632FB187AA8FD7B04F23948F434F689A627E6AA868FFF2D37BFFF81F33C5E0EBF31kA46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41EFCB80FFA7BFBF76DD3AECFBEFB35D5856816418F91818632FB187AA8FD7B04F23948F434F689A627E8AA868FFF2D37BFFF81F33C5E0EBF31kA4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641EFCB80FFA7BFBF76DD3AECFBEFB35D5856816438C948E8632FB187AA8FD7B04F23948F434F689A627EAAA868FFF2D37BFFF81F33C5E0EBF31kA46K" TargetMode="External"/><Relationship Id="rId10" Type="http://schemas.openxmlformats.org/officeDocument/2006/relationships/hyperlink" Target="consultantplus://offline/ref=92641EFCB80FFA7BFBF76DD3AECFBEFB35D5856816438C948E8632FB187AA8FD7B04F23948F434F689A624E6AA868FFF2D37BFFF81F33C5E0EBF31kA4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41EFCB80FFA7BFBF76DD3AECFBEFB35D5856816438C948E8632FB187AA8FD7B04F23948F434F689A627E8AA868FFF2D37BFFF81F33C5E0EBF31kA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17</cp:revision>
  <dcterms:created xsi:type="dcterms:W3CDTF">2022-09-21T04:33:00Z</dcterms:created>
  <dcterms:modified xsi:type="dcterms:W3CDTF">2022-10-21T11:10:00Z</dcterms:modified>
</cp:coreProperties>
</file>