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73" w:rsidRPr="00B47C97" w:rsidRDefault="001D4A73" w:rsidP="002C4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7C9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D4A73" w:rsidRPr="00B47C97" w:rsidRDefault="001D4A73" w:rsidP="0076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97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 Республики Тыва</w:t>
      </w:r>
      <w:r w:rsidR="007671AC" w:rsidRPr="00B47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6FF" w:rsidRPr="00B47C9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47C97">
        <w:rPr>
          <w:rFonts w:ascii="Times New Roman" w:hAnsi="Times New Roman" w:cs="Times New Roman"/>
          <w:b/>
          <w:bCs/>
          <w:sz w:val="24"/>
          <w:szCs w:val="24"/>
        </w:rPr>
        <w:t>Энергоэффективность</w:t>
      </w:r>
      <w:proofErr w:type="spellEnd"/>
      <w:r w:rsidRPr="00B47C97">
        <w:rPr>
          <w:rFonts w:ascii="Times New Roman" w:hAnsi="Times New Roman" w:cs="Times New Roman"/>
          <w:b/>
          <w:bCs/>
          <w:sz w:val="24"/>
          <w:szCs w:val="24"/>
        </w:rPr>
        <w:t xml:space="preserve"> и развитие энергетики</w:t>
      </w:r>
      <w:r w:rsidR="004674F4" w:rsidRPr="00B47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6FF" w:rsidRPr="00B47C97">
        <w:rPr>
          <w:rFonts w:ascii="Times New Roman" w:hAnsi="Times New Roman" w:cs="Times New Roman"/>
          <w:b/>
          <w:bCs/>
          <w:sz w:val="24"/>
          <w:szCs w:val="24"/>
        </w:rPr>
        <w:t>на 2014-2027 годы»</w:t>
      </w:r>
    </w:p>
    <w:p w:rsidR="001D4A73" w:rsidRPr="00B47C97" w:rsidRDefault="002C46FF" w:rsidP="002C4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97">
        <w:rPr>
          <w:rFonts w:ascii="Times New Roman" w:hAnsi="Times New Roman" w:cs="Times New Roman"/>
          <w:b/>
          <w:sz w:val="24"/>
          <w:szCs w:val="24"/>
        </w:rPr>
        <w:t>от 20.07.2022 N 462</w:t>
      </w:r>
    </w:p>
    <w:p w:rsidR="001D4A73" w:rsidRPr="00B47C97" w:rsidRDefault="001D4A73" w:rsidP="002C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на 2014 - 2027 годы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bookmarkStart w:id="0" w:name="_GoBack"/>
            <w:bookmarkEnd w:id="0"/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истерство топлива и энергетики Республики Тыва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B47C97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4A73" w:rsidRPr="00B47C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предприятий топливно-энергетического комплекса Республики Тыва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A73" w:rsidRPr="00B47C97" w:rsidRDefault="00B47C97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4A73" w:rsidRPr="00B47C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>Модернизация и строительство объектов топливно-энергетического комплекса Республики Тыва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A73" w:rsidRPr="00B47C97" w:rsidRDefault="00B47C97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4A73" w:rsidRPr="00B47C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Республике Тыва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A73" w:rsidRPr="00B47C97" w:rsidRDefault="00B47C97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4A73" w:rsidRPr="00B47C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A73" w:rsidRPr="00B47C97">
              <w:rPr>
                <w:rFonts w:ascii="Times New Roman" w:hAnsi="Times New Roman" w:cs="Times New Roman"/>
                <w:sz w:val="24"/>
                <w:szCs w:val="24"/>
              </w:rPr>
              <w:t>Газификация жилищно-коммунального хозяйства, промышленных и иных организаций Республики Тыва на 2019 - 2027 годы</w:t>
            </w:r>
            <w:r w:rsidR="002C46FF" w:rsidRPr="00B47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 xml:space="preserve">надежное, качественное и экономически обоснованное обеспечение потребностей Республики Тыва в энергоносителях, энергии и сырье на принципах энергосбережения и </w:t>
            </w:r>
            <w:proofErr w:type="spellStart"/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перевода сектора экономики, бюджетной сферы и населения на энергосберегающий путь развития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безаварийное прохождение осенне-зимнего периода;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теплоснабжения республики путем реконструкции и технического перевооружения предприятий топливно-энергетического комплекса;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производства и потребления топливно-энергетических ресурсов;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строительства объектов теплоснабжения;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объектов электро- и теплоснабжения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рост производства тепловой энергии и электрической энергии дизельными электростанциями от 3 до 5 процентов к 2027 году;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среднего расхода топлива (каменный уголь) от 29 до 31 процента к 2027 году;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сохранение и модернизация 514 рабочих мест в действующих котельных и дизельных электростанциях;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увеличение полезного отпуска электроэнергии от 10 до 20 процентов к 2027 году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первый этап - 1 января 2014 г. - 31 декабря 2019 г.;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второй этап - 1 января 2020 г. - 31 декабря 2027 г.</w:t>
            </w:r>
          </w:p>
        </w:tc>
      </w:tr>
      <w:tr w:rsidR="002C46FF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 41701664,4,0 тыс. рублей, в том числе: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2014 г. - 961822,5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2015 г. - 415748,0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2016 г. - 453047,8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2017 г. - 522098,6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2018 г. - 609485,0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2019 г. - 793299,1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2020 г. - 3881384,9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2021 г. - 5050070,2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2022 г. - 5451819,6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2023 г. - 7918514,5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2024 г. - 11277342,4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2025 г. - 3920685,1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2026 г. - 219875,2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2027 г. - 226471,5 тыс. рублей.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Республики Тыва составит 7749290,4 тыс. рублей, в том числе: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2014 г. - 533257,6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2015 г. - 415748,0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2016 г. - 453047,8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2017 г. - 522098,6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2018 г. - 609485,0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2019 г. - 793299,1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2020 г. - 874124,9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2021 г. - 1050070,2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2022 г. - 957662,4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2023 г. - 611122,6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2024 г. - 262342,4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2025 г. - 220685,1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2026 г. - 219875,2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2027 г. - 226471,5 тыс. рублей.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из федерального бюджета составит 24152374,0 тыс. рублей, в том числе: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2014 г. - 428564,9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2020 г. - 3007260,0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2021 г. - 4000000,0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2022 г. - 4494157,2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2023 г. - 4522391,9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2024 г. - 4000000,0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2025 г. - 3700000,0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2026 г. - 0,0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2027 г. - 0,0 тыс. рублей.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внебюджетных источников составит 9800000,0 тыс. рублей, в том числе: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2023 г. - 2785000,0 тыс. рублей;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в 2024 г. - 7015000 тыс. рублей.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</w:tc>
      </w:tr>
      <w:tr w:rsidR="001D4A73" w:rsidRPr="00B47C97">
        <w:tc>
          <w:tcPr>
            <w:tcW w:w="3118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увеличение полезного отпуска электроэнергии от 10 до 20 процентов к 2027 году;</w:t>
            </w:r>
          </w:p>
          <w:p w:rsidR="001D4A73" w:rsidRPr="00B47C97" w:rsidRDefault="001D4A73" w:rsidP="002C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7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консолидированный бюджет Республики Тыва до 500 млн. рублей к 2027 году.</w:t>
            </w:r>
          </w:p>
        </w:tc>
      </w:tr>
    </w:tbl>
    <w:p w:rsidR="00F02B3C" w:rsidRPr="00B47C97" w:rsidRDefault="00B47C97" w:rsidP="002C4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2B3C" w:rsidRPr="00B4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6"/>
    <w:rsid w:val="001D4A73"/>
    <w:rsid w:val="001F74D6"/>
    <w:rsid w:val="002C46FF"/>
    <w:rsid w:val="004674F4"/>
    <w:rsid w:val="007671AC"/>
    <w:rsid w:val="00AF4899"/>
    <w:rsid w:val="00B47C97"/>
    <w:rsid w:val="00E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DBB707D08B100F413D17FDE5FF3310861E5089C89F33C539AFA9DE3DB75A2C2379C5EAD503D2103184E0A58A1ACDCA3FE2BAE5A976A46A78A69ACc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7DBB707D08B100F413D17FDE5FF3310861E5089C89F33C539AFA9DE3DB75A2C2379C5EAD503D2100194E0B58A1ACDCA3FE2BAE5A976A46A78A69ACc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DBB707D08B100F413D17FDE5FF3310861E5089C89F33C539AFA9DE3DB75A2C2379C5EAD503D2101104D0858A1ACDCA3FE2BAE5A976A46A78A69ACc4J" TargetMode="External"/><Relationship Id="rId5" Type="http://schemas.openxmlformats.org/officeDocument/2006/relationships/hyperlink" Target="consultantplus://offline/ref=197DBB707D08B100F413D17FDE5FF3310861E5089C89F33C539AFA9DE3DB75A2C2379C5EAD503D21011E450C58A1ACDCA3FE2BAE5A976A46A78A69ACc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Снежана Сергеевна</dc:creator>
  <cp:keywords/>
  <dc:description/>
  <cp:lastModifiedBy>Хомушку Снежана Сергеевна</cp:lastModifiedBy>
  <cp:revision>6</cp:revision>
  <dcterms:created xsi:type="dcterms:W3CDTF">2022-10-05T09:27:00Z</dcterms:created>
  <dcterms:modified xsi:type="dcterms:W3CDTF">2022-10-21T11:01:00Z</dcterms:modified>
</cp:coreProperties>
</file>