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6" w:rsidRPr="00657179" w:rsidRDefault="00600156" w:rsidP="00DA4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717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240FD" w:rsidRPr="00657179" w:rsidRDefault="00600156" w:rsidP="00E86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179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E86C77" w:rsidRPr="00657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0FD" w:rsidRPr="006571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7179">
        <w:rPr>
          <w:rFonts w:ascii="Times New Roman" w:hAnsi="Times New Roman" w:cs="Times New Roman"/>
          <w:b/>
          <w:bCs/>
          <w:sz w:val="24"/>
          <w:szCs w:val="24"/>
        </w:rPr>
        <w:t>Оказание содействия добровольному переселению</w:t>
      </w:r>
      <w:r w:rsidR="003F6F47" w:rsidRPr="00657179">
        <w:rPr>
          <w:rFonts w:ascii="Times New Roman" w:hAnsi="Times New Roman" w:cs="Times New Roman"/>
          <w:b/>
          <w:bCs/>
          <w:sz w:val="24"/>
          <w:szCs w:val="24"/>
        </w:rPr>
        <w:t xml:space="preserve"> в Республику Тыва </w:t>
      </w:r>
      <w:r w:rsidR="00E86C77" w:rsidRPr="00657179">
        <w:rPr>
          <w:rFonts w:ascii="Times New Roman" w:hAnsi="Times New Roman" w:cs="Times New Roman"/>
          <w:b/>
          <w:bCs/>
          <w:sz w:val="24"/>
          <w:szCs w:val="24"/>
        </w:rPr>
        <w:t xml:space="preserve">соотечественников, </w:t>
      </w:r>
      <w:r w:rsidRPr="00657179">
        <w:rPr>
          <w:rFonts w:ascii="Times New Roman" w:hAnsi="Times New Roman" w:cs="Times New Roman"/>
          <w:b/>
          <w:bCs/>
          <w:sz w:val="24"/>
          <w:szCs w:val="24"/>
        </w:rPr>
        <w:t>проживающих</w:t>
      </w:r>
      <w:r w:rsidR="003F6F47" w:rsidRPr="00657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0FD" w:rsidRPr="00657179">
        <w:rPr>
          <w:rFonts w:ascii="Times New Roman" w:hAnsi="Times New Roman" w:cs="Times New Roman"/>
          <w:b/>
          <w:bCs/>
          <w:sz w:val="24"/>
          <w:szCs w:val="24"/>
        </w:rPr>
        <w:t>за рубежом»</w:t>
      </w:r>
    </w:p>
    <w:p w:rsidR="00600156" w:rsidRPr="00657179" w:rsidRDefault="00600156" w:rsidP="0042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179">
        <w:rPr>
          <w:rFonts w:ascii="Times New Roman" w:hAnsi="Times New Roman" w:cs="Times New Roman"/>
          <w:b/>
          <w:bCs/>
          <w:sz w:val="24"/>
          <w:szCs w:val="24"/>
        </w:rPr>
        <w:t>(далее - Программа)</w:t>
      </w:r>
    </w:p>
    <w:p w:rsidR="004240FD" w:rsidRPr="00657179" w:rsidRDefault="004240FD" w:rsidP="0042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179">
        <w:rPr>
          <w:rFonts w:ascii="Times New Roman" w:hAnsi="Times New Roman" w:cs="Times New Roman"/>
          <w:b/>
          <w:sz w:val="24"/>
          <w:szCs w:val="24"/>
        </w:rPr>
        <w:t>от 13.04.2022 N 188</w:t>
      </w:r>
    </w:p>
    <w:p w:rsidR="00600156" w:rsidRPr="00657179" w:rsidRDefault="00600156" w:rsidP="0042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08"/>
      </w:tblGrid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 государственной программы Республики Тыва Правительством Российской Федерации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36363C" w:rsidRPr="00657179" w:rsidRDefault="00657179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156" w:rsidRPr="00657179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600156"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декабря 2021 г. N 3567-р</w:t>
            </w:r>
          </w:p>
          <w:p w:rsidR="00600156" w:rsidRPr="00657179" w:rsidRDefault="00600156" w:rsidP="0036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Республики Тыва, ответственный за реализацию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реализации Государственной </w:t>
            </w:r>
            <w:hyperlink r:id="rId6" w:history="1">
              <w:r w:rsidRPr="00657179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</w:t>
            </w:r>
            <w:bookmarkStart w:id="0" w:name="_GoBack"/>
            <w:bookmarkEnd w:id="0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роживающих за рубежом, утвержденной Указом Президента Российской Федерации от 22 июня 2006 г. N 637 (далее - Государственная программа), на территории Республики Тыва;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2) обеспечение социально-экономического развития Республики Тыва путем содействия добровольному переселению соотечественников на постоянное место жительства в Республику Тыва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1) закрепление переселившихся участников Программы и членов их семей в Республике Тыва и обеспечение их социально-культурной адаптации и интеграции в российское общество;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2) сокращение дефицита трудовых ресурсов, в том числе в сельской местности;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3) увеличение численности молодежи, в том числе получающей образование в профессиональных образовательных организациях, образовательных организациях высшего образования;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4) развитие кадрового потенциала здравоохранения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здравоохранения Республики Тыва, Министерство образования Республики Тыва, Министерство цифрового развития Республики Тыва, Министерство финансов Республики Тыва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2022 - 2024 годы, этапы не выделяются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государственной программы Республики Тыва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- 300,0 тыс. рублей, в том числе по источникам: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- 297,0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- 3,0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 2022 году - 90,0 тыс. рублей, в том числе по источникам: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- 89,1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- 0,9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рублей, в том числе по источникам: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- 99,0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- 1,0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 2024 году - 110,0 тыс. рублей, в том числе по источникам: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- 108,9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- 1,1 тыс. рублей;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 тыс. рублей.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Программы возможно привлечение средств из федерального бюджета в виде субсидий бюджету Республики Тыва на оказание дополнительных гарантий и мер социальной поддержки участникам Программы в соответствии с соглашениями, заключаемыми между федеральным органом исполнительной власти, уполномоченным на реализацию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hyperlink r:id="rId7" w:history="1">
              <w:r w:rsidRPr="0065717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22</w:t>
            </w:r>
            <w:proofErr w:type="gramEnd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июня 2006 г. N 637 и Правительством Республики Тыва</w:t>
            </w:r>
          </w:p>
        </w:tc>
      </w:tr>
      <w:tr w:rsidR="004240FD" w:rsidRPr="00657179">
        <w:tc>
          <w:tcPr>
            <w:tcW w:w="9066" w:type="dxa"/>
            <w:gridSpan w:val="3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8" w:history="1">
              <w:r w:rsidRPr="0065717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13.04.2022 N 188)</w:t>
            </w:r>
          </w:p>
        </w:tc>
      </w:tr>
      <w:tr w:rsidR="004240FD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1) численность участников Программы и членов их семей, прибывших в Республику Тыва и поставленных на учет в территориальном органе Министерства внутренних дел Российской Федерации по данному субъекту Российской Федерации, с разбивкой по годам реализации программы: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- 15 человек (3 участников государственной программы и 12 членов их семей);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- 15 человек (3 участников государственной программы и 12 членов их семей);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- 15 человек (3 участников государственной программы и 12 членов их семей);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2) доля участников Программы и членов их семей, имеющих среднее профессиональное образование </w:t>
            </w:r>
            <w:r w:rsidRPr="006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высшее образование, от общего числа прибывших в Республику Тыва участников Программы и членов их семей - 50 процентов, с разбивкой по годам;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- 50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- 50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- 50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3) доля участников Программы и членов их семей, прошедших профессиональное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последующего трудоустройства в сельской местности, от общего числа обратившихся участников Программы и членов их семей составит 100 процентов, с разбивкой по 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4) доля участников Программы и членов их семей, получивших компенсацию расходов на медицинское освидетельствование, от общего числа обратившихся участников Программы и членов их семей в Республике Тыва составит 100 процентов, с разбивкой по 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5) доля занятых участников Программы и членов их семей, в том числе работающих по найму, осуществляющих предпринимательскую деятельность в качестве индивидуальных предпринимателей, от общего числа участников Программы и членов их семей составит 80 процентов, с разбивкой по 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- 80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- 80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- 80 процентов.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6) доля занятых участников Программы и членов их семей, трудоустроенных в сельской местности, в том числе работающих по найму, осуществляющих предпринимательскую деятельность в качестве глав крестьянских (фермерских) хозяйств, от общего числа участников Программы и членов их семей составит 60 процентов, с разбивкой по 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- 60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- 60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- 60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7) количество презентаций Программы в государствах постоянного проживания соотечественников с использованием технических каналов связи - всего 9 единиц, с разбивкой по </w:t>
            </w:r>
            <w:r w:rsidRPr="006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- 3;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- 3;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- 3;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8) доля расходов республиканского </w:t>
            </w:r>
            <w:proofErr w:type="gramStart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предусмотренных Программой мероприятий, связанных с предоставлением дополнительных гарантий и мер социальной поддержки участникам Программы и членам их семей, в том числе оказание помощи в жилищном обустройстве, в общем размере расходов республиканского бюджета, предусмотренных на реализацию мероприятий Программы составит 99 процентов, с разбивкой по годам: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2022 год - 99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2023 год - 99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2024 год - 99 процентов</w:t>
            </w:r>
          </w:p>
        </w:tc>
      </w:tr>
      <w:tr w:rsidR="00600156" w:rsidRPr="00657179">
        <w:tc>
          <w:tcPr>
            <w:tcW w:w="311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0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8" w:type="dxa"/>
          </w:tcPr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1) привлечение участников Программы и членов их семей трудоспособного возраста, прибывших в Республику Тыва и поставленных на учет в МВД по Республике Тыва, - не менее 45 человек;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2) доля участников Программы и членов их семей, имеющих среднее профессиональное образование или высшее образование, от общего числа прибывших в Республику Тыва участников Программы и членов их семей - не менее 50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3) доля участников Программы и членов их семей, прошедших профессиональное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последующего трудоустройства в сельской местности, от общего числа обратившихся участников Программы и членов их семей - не менее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4) доля участников Программы и членов их семей, получивших компенсацию расходов на медицинское освидетельствование, от общего числа обратившихся участников Программы и членов их семей в Республике Тыва - не менее 100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5) доля занятых участников Программы и членов их семей, в том числе работающих по найму, осуществляющих предпринимательскую деятельность в качестве индивидуальных предпринимателей, от общего числа участников Программы и членов их семей - не менее 80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6) доля занятых участников Программы и членов их семей в сельской местности, в том числе работающих по найму, осуществляющих </w:t>
            </w:r>
            <w:r w:rsidRPr="0065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 деятельность в качестве глав крестьянских (фермерских) хозяйств, от общего числа участников Программы и членов их семей не менее 60 процентов;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7) количество презентаций Программы Республики Тыва в государствах постоянного проживания соотечественников с использованием технических каналов связи - не менее 9 презентаций;</w:t>
            </w:r>
          </w:p>
          <w:p w:rsidR="00600156" w:rsidRPr="00657179" w:rsidRDefault="00600156" w:rsidP="0042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8) доля расходов республиканского </w:t>
            </w:r>
            <w:proofErr w:type="gramStart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5717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предусмотренных Программой мероприятий, связанных с предоставлением дополнительных гарантий и мер социальной поддержки участникам Программы и членам их семей, в том числе оказание помощи в жилищном обустройстве, в общем размере расходов республиканского бюджета, предусмотренных на реализацию мероприятий Программы - 99 процентов.</w:t>
            </w:r>
          </w:p>
        </w:tc>
      </w:tr>
    </w:tbl>
    <w:p w:rsidR="00F02B3C" w:rsidRPr="00657179" w:rsidRDefault="00657179" w:rsidP="00424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2B3C" w:rsidRPr="0065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4C"/>
    <w:rsid w:val="0036363C"/>
    <w:rsid w:val="003F6F47"/>
    <w:rsid w:val="004240FD"/>
    <w:rsid w:val="00600156"/>
    <w:rsid w:val="00657179"/>
    <w:rsid w:val="006D5F4C"/>
    <w:rsid w:val="00AF4899"/>
    <w:rsid w:val="00DA4258"/>
    <w:rsid w:val="00E35C09"/>
    <w:rsid w:val="00E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E9C12BBDD8CE3F7D308DFD12F996C4F2EA80E55D61BEB8567BF6CDC59E7E947076A3DD55E18A56AB2BE7260CEDB67F90BF777038E50992778E3U7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E9C12BBDD8CE3F7D316D2C743C3624F27F20057D119BFD838E4318B50EDBE12486B73935207A46AACBC7469U9R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E9C12BBDD8CE3F7D316D2C743C3624F27F20057D319BFD838E4318B50EDBE0048337F915319A169B9EA252FCF8721AD18F476038D5085U2R7F" TargetMode="External"/><Relationship Id="rId5" Type="http://schemas.openxmlformats.org/officeDocument/2006/relationships/hyperlink" Target="consultantplus://offline/ref=F5EE9C12BBDD8CE3F7D31FCBC043C3624C2DF00555D219BFD838E4318B50EDBE12486B73935207A46AACBC7469U9R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9</cp:revision>
  <dcterms:created xsi:type="dcterms:W3CDTF">2022-10-21T05:15:00Z</dcterms:created>
  <dcterms:modified xsi:type="dcterms:W3CDTF">2022-10-21T10:54:00Z</dcterms:modified>
</cp:coreProperties>
</file>